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8"/>
          <w:szCs w:val="28"/>
        </w:rPr>
        <w:t xml:space="preserve">SILABUS / ALUR TUJUAN PEMBELAJARAN (ATP)</w:t>
      </w:r>
    </w:p>
    <w:p>
      <w:pPr>
        <w:spacing w:after="20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0"/>
          <w:szCs w:val="20"/>
        </w:rPr>
        <w:t xml:space="preserve">Sosial Media Marketing (SMM) (kode 11)  ·  Kurikulum Merdeka  ·  2026/2027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A. Informasi Umum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Satuan pendidikan: SMA PMA / Pesantren Modern Al-Taqwa. Guru: Teddy Mulyana, A.Md.. Fase F (SMA Kelas XI / Kelas 5.1 &amp; 5.2). 10 JP / kelas / minggu (1 JP = 40 menit).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Mapel SMM memadukan Web Design (produk website) dan Social Media Management (konten &amp; branding) dalam satu capaian literasi digital produktif.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B. Capaian Pembelajaran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Peserta didik mengembangkan kompetensi membuat produk digital publik (website &amp; konten sosmed), memakai AI secara kritis, serta menampilkan portofolio yang dapat diverifikasi orang tua dan sekolah.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C. Alur Tujuan Pembelajaran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000"/>
        <w:gridCol w:w="3000"/>
        <w:gridCol w:w="1980"/>
        <w:gridCol w:w="2000"/>
      </w:tblGrid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4"/>
                <w:szCs w:val="14"/>
              </w:rPr>
              <w:t xml:space="preserve">Blok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4"/>
                <w:szCs w:val="14"/>
              </w:rPr>
              <w:t xml:space="preserve">Tujuan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4"/>
                <w:szCs w:val="14"/>
              </w:rPr>
              <w:t xml:space="preserve">Materi inti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4"/>
                <w:szCs w:val="14"/>
              </w:rPr>
              <w:t xml:space="preserve">Kegiatan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4"/>
                <w:szCs w:val="14"/>
              </w:rPr>
              <w:t xml:space="preserve">Asesmen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1–2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Literasi digital &amp; cloud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Mengelola file, shortcut, Docs/Sheets, Classroom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Praktik terbimbing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Unjuk kerja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3–4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AI literacy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Prompt engineering, AI tulis/visual, etika AI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Eksperimen prompt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Portofolio prompt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5–6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Media digital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Canva, CapCut, Dailymotion, copywriting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Produksi konten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Konten live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6b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Deploy profesional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GitHub Pages, sewa domain, custom domain/DNS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Praktik deploy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URL domain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STS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Sumatif teori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CBT: literasi, AI, konten, web fundamentals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Ujian 25 PG+5 essay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Nilai STS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7–10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Portfolio web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Multi-project polish, hub page, SEO dasar, brand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Project-based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3–8 website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11–12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Showcase &amp; remediasi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Public gallery, rubric, kejar capaian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Showcase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Sumatif praktik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SAS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Capstone Sem 1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Portfolio defense + refleksi capaian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Pitch/video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Nilai akhir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Genap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SMM platform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IG, TikTok, YT, calendar, analytics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Ship konten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Akun terkelola</w:t>
            </w:r>
          </w:p>
        </w:tc>
      </w:tr>
      <w:tr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Genap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3"/>
                <w:szCs w:val="13"/>
              </w:rPr>
              <w:t xml:space="preserve">Branding &amp; affiliate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Funnel, disclosure, laporan, capstone SMM</w:t>
            </w:r>
          </w:p>
        </w:tc>
        <w:tc>
          <w:tcPr>
            <w:tcW w:type="dxa" w:w="19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Project bisnis etis</w:t>
            </w:r>
          </w:p>
        </w:tc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Portofolio SMM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D. Profil Pelajar Pancasila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Bernalar kritis — evaluasi output AI, debug web, baca analytics.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Mandiri — deploy, ship konten, perbaiki error sendiri.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Kreatif — produk web dan konten orisinal.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Bergotong royong — peer review dan berbagi skill.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E. Sumber Belajar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CBT: https://quizit.silverhawk.web.id · https://cbt.silverhawk.web.id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Gallery: Silverhawk Student Web Gallery + Skills Map + Kisi-Kisi STS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Google Workspace, Canva, CapCut, Dailymotion, GitHub Pages, registrar domain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Platform sosmed: Instagram, TikTok, YouTube (semester genap)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F. Catatan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8"/>
          <w:szCs w:val="18"/>
        </w:rPr>
        <w:t xml:space="preserve">Dokumen living document. Urutan dan tempo dapat dimajukan, digeser, atau digabung menyesuaikan kaldik (STS, SAS, libur, mudif, Ramadhan) dan kesiapan peserta didik, tanpa mengorbankan capaian inti semester.</w:t>
      </w:r>
    </w:p>
    <w:sectPr>
      <w:headerReference w:type="default" r:id="rId7"/>
      <w:footerReference w:type="default" r:id="rId8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4748B"/>
        <w:sz w:val="16"/>
        <w:szCs w:val="16"/>
      </w:rPr>
      <w:t xml:space="preserve">Hal.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64748B"/>
        <w:sz w:val="16"/>
        <w:szCs w:val="16"/>
      </w:rPr>
      <w:t xml:space="preserve">SMA PMA / Pesantren Modern Al-Taqwa  ·  Sosial Media Marketing (SMM) (kode 11)  · 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2026-09-08T07:47:16.433Z</dcterms:created>
  <dcterms:modified xsi:type="dcterms:W3CDTF">2026-09-08T07:47:16.433Z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